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left"/>
        <w:textAlignment w:val="auto"/>
        <w:rPr>
          <w:rFonts w:hint="default" w:ascii="宋体" w:hAnsi="宋体" w:eastAsia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</w:pPr>
      <w:r>
        <w:rPr>
          <w:rFonts w:hint="eastAsia" w:ascii="宋体" w:hAnsi="宋体" w:cs="宋体"/>
          <w:b w:val="0"/>
          <w:bCs w:val="0"/>
          <w:i w:val="0"/>
          <w:iCs w:val="0"/>
          <w:color w:val="auto"/>
          <w:kern w:val="0"/>
          <w:sz w:val="24"/>
          <w:szCs w:val="24"/>
          <w:highlight w:val="none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宋体" w:hAnsi="宋体" w:cs="宋体"/>
          <w:color w:val="auto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202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3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年公开招聘编外人员岗位信息表（</w:t>
      </w:r>
      <w:r>
        <w:rPr>
          <w:rFonts w:hint="eastAsia" w:ascii="宋体" w:hAnsi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第二期</w:t>
      </w:r>
      <w:r>
        <w:rPr>
          <w:rFonts w:hint="eastAsia" w:ascii="宋体" w:hAnsi="宋体" w:eastAsia="宋体" w:cs="宋体"/>
          <w:b/>
          <w:bCs/>
          <w:i w:val="0"/>
          <w:iCs w:val="0"/>
          <w:color w:val="auto"/>
          <w:kern w:val="0"/>
          <w:sz w:val="40"/>
          <w:szCs w:val="40"/>
          <w:highlight w:val="none"/>
          <w:u w:val="none"/>
          <w:lang w:val="en-US" w:eastAsia="zh-CN" w:bidi="ar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both"/>
        <w:textAlignment w:val="auto"/>
        <w:rPr>
          <w:rFonts w:hint="eastAsia" w:ascii="宋体" w:hAnsi="宋体" w:cs="宋体"/>
          <w:color w:val="auto"/>
          <w:sz w:val="24"/>
          <w:szCs w:val="24"/>
          <w:highlight w:val="none"/>
          <w:lang w:val="en-US" w:eastAsia="zh-CN"/>
        </w:rPr>
      </w:pPr>
    </w:p>
    <w:tbl>
      <w:tblPr>
        <w:tblStyle w:val="2"/>
        <w:tblW w:w="15654" w:type="dxa"/>
        <w:tblInd w:w="91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0"/>
        <w:gridCol w:w="1438"/>
        <w:gridCol w:w="818"/>
        <w:gridCol w:w="1173"/>
        <w:gridCol w:w="1536"/>
        <w:gridCol w:w="1338"/>
        <w:gridCol w:w="2675"/>
        <w:gridCol w:w="3957"/>
        <w:gridCol w:w="19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岗位序号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年龄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学历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学位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专业类别、专业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其它招聘条件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FCECE" w:themeFill="background2" w:themeFillShade="E5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放射科医师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全日制硕士研究生及以上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硕士学位及以上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医学影像类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具有执业医师资格证、住院医师规范化培训合格证书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临床医师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临床医学类、内科医学类、肿瘤学类、外科医学类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公办全日制普通高等院校，非专升本学历。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护士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28周岁及以下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护理学类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公办全日制普通高等院校，非专升本学历。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医保办工作人员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学士学位及以上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劳动与社会保障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公办全日制普通高等院校，非专升本学历。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0"/>
                <w:szCs w:val="20"/>
                <w:highlight w:val="none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院内合同（参照在编人员待遇）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</w:trPr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1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电工</w:t>
            </w:r>
          </w:p>
        </w:tc>
        <w:tc>
          <w:tcPr>
            <w:tcW w:w="8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30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周岁及以下</w:t>
            </w:r>
          </w:p>
        </w:tc>
        <w:tc>
          <w:tcPr>
            <w:tcW w:w="15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全日制专科及以上</w:t>
            </w:r>
          </w:p>
        </w:tc>
        <w:tc>
          <w:tcPr>
            <w:tcW w:w="13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电气自动化</w:t>
            </w:r>
            <w:r>
              <w:rPr>
                <w:rFonts w:hint="eastAsia" w:ascii="宋体" w:hAnsi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技术</w:t>
            </w:r>
          </w:p>
        </w:tc>
        <w:tc>
          <w:tcPr>
            <w:tcW w:w="3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 xml:space="preserve"> 有工作经验、操作证优先（需提供相关材料）</w:t>
            </w:r>
          </w:p>
        </w:tc>
        <w:tc>
          <w:tcPr>
            <w:tcW w:w="19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sz w:val="20"/>
                <w:szCs w:val="20"/>
                <w:highlight w:val="none"/>
                <w:u w:val="none"/>
                <w:lang w:val="en-US" w:eastAsia="zh-CN"/>
              </w:rPr>
              <w:t>派遣合同</w:t>
            </w:r>
          </w:p>
        </w:tc>
      </w:tr>
    </w:tbl>
    <w:p/>
    <w:p/>
    <w:p>
      <w:bookmarkStart w:id="0" w:name="_GoBack"/>
      <w:bookmarkEnd w:id="0"/>
    </w:p>
    <w:sectPr>
      <w:pgSz w:w="16838" w:h="11906" w:orient="landscape"/>
      <w:pgMar w:top="1800" w:right="1440" w:bottom="1800" w:left="8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C21486"/>
    <w:rsid w:val="37C21486"/>
    <w:rsid w:val="39644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红河州直属党政机关单位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2023-08-09T08:27:00Z</dcterms:created>
  <dc:creator>大龙猪猪侠</dc:creator>
  <cp:lastModifiedBy>大龙猪猪侠</cp:lastModifiedBy>
  <dcterms:modified xsi:type="dcterms:W3CDTF">2023-08-09T08:33:32Z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